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ПРОЕКТ </w:t>
      </w:r>
      <w:r>
        <w:rPr>
          <w:sz w:val="22"/>
          <w:szCs w:val="22"/>
        </w:rPr>
        <w:t xml:space="preserve">ДОГОВОР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ПОСТАВКИ ПРОДУКЦИИ</w:t>
      </w:r>
      <w:r>
        <w:rPr>
          <w:sz w:val="22"/>
          <w:szCs w:val="22"/>
        </w:rPr>
        <w:t xml:space="preserve">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«___»</w:t>
      </w:r>
      <w:r>
        <w:rPr>
          <w:rFonts w:ascii="Times New Roman" w:hAnsi="Times New Roman" w:cs="Times New Roman"/>
        </w:rPr>
        <w:t xml:space="preserve">__________</w:t>
      </w:r>
      <w:r>
        <w:rPr>
          <w:rFonts w:ascii="Times New Roman" w:hAnsi="Times New Roman" w:cs="Times New Roman"/>
        </w:rPr>
        <w:t xml:space="preserve">20__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 xml:space="preserve">ра Лукина Антона Владимировича</w:t>
      </w:r>
      <w:r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eastAsia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</w:rPr>
        <w:t xml:space="preserve"> ,</w:t>
      </w:r>
      <w:r>
        <w:rPr>
          <w:rFonts w:ascii="Times New Roman" w:hAnsi="Times New Roman" w:eastAsia="Times New Roman" w:cs="Times New Roman"/>
        </w:rPr>
        <w:t xml:space="preserve"> _______</w:t>
      </w:r>
      <w:r>
        <w:rPr>
          <w:rFonts w:ascii="Times New Roman" w:hAnsi="Times New Roman" w:eastAsia="Times New Roman" w:cs="Times New Roman"/>
        </w:rPr>
        <w:t xml:space="preserve">, именуемый</w:t>
      </w:r>
      <w:r>
        <w:rPr>
          <w:rFonts w:ascii="Times New Roman" w:hAnsi="Times New Roman" w:eastAsia="Times New Roman" w:cs="Times New Roman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в лице_____________,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ействующего</w:t>
      </w:r>
      <w:r>
        <w:rPr>
          <w:rFonts w:ascii="Times New Roman" w:hAnsi="Times New Roman" w:eastAsia="Times New Roman" w:cs="Times New Roman"/>
        </w:rPr>
        <w:t xml:space="preserve"> на ос</w:t>
      </w:r>
      <w:r>
        <w:rPr>
          <w:rFonts w:ascii="Times New Roman" w:hAnsi="Times New Roman" w:eastAsia="Times New Roman" w:cs="Times New Roman"/>
        </w:rPr>
        <w:t xml:space="preserve">новании ________</w:t>
      </w:r>
      <w:r>
        <w:rPr>
          <w:rFonts w:ascii="Times New Roman" w:hAnsi="Times New Roman" w:eastAsia="Times New Roman" w:cs="Times New Roman"/>
        </w:rPr>
        <w:t xml:space="preserve"> с другой стороны, а вместе именуемые Стороны, </w:t>
      </w:r>
      <w:r>
        <w:rPr>
          <w:rFonts w:ascii="Times New Roman" w:hAnsi="Times New Roman" w:eastAsia="Times New Roman" w:cs="Times New Roman"/>
        </w:rPr>
        <w:t xml:space="preserve">на основании решения конкурсной </w:t>
      </w:r>
      <w:r>
        <w:rPr>
          <w:rFonts w:ascii="Times New Roman" w:hAnsi="Times New Roman" w:eastAsia="Times New Roman" w:cs="Times New Roman"/>
        </w:rPr>
        <w:t xml:space="preserve">комиссии (Протокол №________ от «__»___</w:t>
      </w:r>
      <w:r>
        <w:rPr>
          <w:rFonts w:ascii="Times New Roman" w:hAnsi="Times New Roman" w:eastAsia="Times New Roman" w:cs="Times New Roman"/>
        </w:rPr>
        <w:t xml:space="preserve">г.)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заключили настоящий Договор о нижеследующем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</w:t>
      </w:r>
      <w:r>
        <w:rPr>
          <w:rFonts w:ascii="Times New Roman" w:hAnsi="Times New Roman" w:cs="Times New Roman"/>
          <w:b/>
        </w:rPr>
        <w:t xml:space="preserve">оговора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Покупателю</w:t>
      </w:r>
      <w:r>
        <w:rPr>
          <w:rFonts w:ascii="Times New Roman" w:hAnsi="Times New Roman" w:cs="Times New Roman"/>
        </w:rPr>
        <w:t xml:space="preserve"> товар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сетевой железобетон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</w:t>
      </w:r>
      <w:r>
        <w:rPr>
          <w:rFonts w:ascii="Times New Roman" w:hAnsi="Times New Roman" w:eastAsia="Times New Roman" w:cs="Times New Roman"/>
        </w:rPr>
        <w:t xml:space="preserve">в ассортименте, количестве, качестве, в сроки и по ценам, оговоренным Сторонами в Спецификации (Приложение № 1), </w:t>
      </w:r>
      <w:r>
        <w:rPr>
          <w:rFonts w:ascii="Times New Roman" w:hAnsi="Times New Roman" w:eastAsia="Times New Roman" w:cs="Times New Roman"/>
        </w:rPr>
        <w:t xml:space="preserve">Технических характеристиках и требованиях (Приложение № 4) </w:t>
      </w:r>
      <w:r>
        <w:rPr>
          <w:rFonts w:ascii="Times New Roman" w:hAnsi="Times New Roman" w:eastAsia="Times New Roman" w:cs="Times New Roman"/>
        </w:rPr>
        <w:t xml:space="preserve">и Заявках на</w:t>
      </w:r>
      <w:r>
        <w:rPr>
          <w:rFonts w:ascii="Times New Roman" w:hAnsi="Times New Roman" w:eastAsia="Times New Roman" w:cs="Times New Roman"/>
        </w:rPr>
        <w:t xml:space="preserve"> поставку товара (</w:t>
      </w:r>
      <w:r>
        <w:rPr>
          <w:rFonts w:ascii="Times New Roman" w:hAnsi="Times New Roman" w:eastAsia="Times New Roman" w:cs="Times New Roman"/>
        </w:rPr>
        <w:t xml:space="preserve">по форме Приложения</w:t>
      </w:r>
      <w:r>
        <w:rPr>
          <w:rFonts w:ascii="Times New Roman" w:hAnsi="Times New Roman" w:eastAsia="Times New Roman" w:cs="Times New Roman"/>
        </w:rPr>
        <w:t xml:space="preserve"> № 5</w:t>
      </w:r>
      <w:r>
        <w:rPr>
          <w:rFonts w:ascii="Times New Roman" w:hAnsi="Times New Roman" w:eastAsia="Times New Roman" w:cs="Times New Roman"/>
        </w:rPr>
        <w:t xml:space="preserve">), являющихся неотъемлемой частью настоящего Договора.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22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процессе испол</w:t>
      </w:r>
      <w:r>
        <w:rPr>
          <w:sz w:val="22"/>
          <w:szCs w:val="22"/>
        </w:rPr>
        <w:t xml:space="preserve">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>
        <w:rPr>
          <w:sz w:val="22"/>
          <w:szCs w:val="22"/>
        </w:rPr>
        <w:t xml:space="preserve">сокращения потребности Покупателя</w:t>
      </w:r>
      <w:r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>
        <w:rPr>
          <w:sz w:val="22"/>
          <w:szCs w:val="22"/>
        </w:rPr>
        <w:t xml:space="preserve">нии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 к настоящему Д</w:t>
      </w:r>
      <w:r>
        <w:rPr>
          <w:sz w:val="22"/>
          <w:szCs w:val="22"/>
        </w:rPr>
        <w:t xml:space="preserve">оговору, в </w:t>
      </w:r>
      <w:r>
        <w:rPr>
          <w:sz w:val="22"/>
          <w:szCs w:val="22"/>
        </w:rPr>
        <w:t xml:space="preserve">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Цена на</w:t>
      </w:r>
      <w:r>
        <w:rPr>
          <w:sz w:val="22"/>
          <w:szCs w:val="22"/>
        </w:rPr>
        <w:t xml:space="preserve">стоящего Договора</w:t>
      </w:r>
      <w:r>
        <w:rPr>
          <w:sz w:val="22"/>
          <w:szCs w:val="22"/>
        </w:rPr>
        <w:t xml:space="preserve"> без НДС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составляет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___</w:t>
      </w:r>
      <w:bookmarkStart w:id="0" w:name="_GoBack"/>
      <w:r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_ </w:t>
      </w:r>
      <w:r>
        <w:rPr>
          <w:sz w:val="22"/>
          <w:szCs w:val="22"/>
        </w:rPr>
        <w:t xml:space="preserve">копе</w:t>
      </w:r>
      <w:r>
        <w:rPr>
          <w:sz w:val="22"/>
          <w:szCs w:val="22"/>
        </w:rPr>
        <w:t xml:space="preserve">ек</w:t>
      </w:r>
      <w:r>
        <w:rPr>
          <w:sz w:val="22"/>
          <w:szCs w:val="22"/>
        </w:rPr>
        <w:t xml:space="preserve">. Кроме того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НДС </w:t>
      </w:r>
      <w:r>
        <w:rPr>
          <w:sz w:val="22"/>
          <w:szCs w:val="22"/>
        </w:rPr>
        <w:t xml:space="preserve">20%</w:t>
      </w:r>
      <w:r>
        <w:rPr>
          <w:sz w:val="22"/>
          <w:szCs w:val="22"/>
        </w:rPr>
        <w:t xml:space="preserve"> составляет: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рублей</w:t>
      </w:r>
      <w:r>
        <w:rPr>
          <w:sz w:val="22"/>
          <w:szCs w:val="22"/>
        </w:rPr>
        <w:t xml:space="preserve">, _ </w:t>
      </w:r>
      <w:r>
        <w:rPr>
          <w:sz w:val="22"/>
          <w:szCs w:val="22"/>
        </w:rPr>
        <w:t xml:space="preserve">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Всего с НДС цена Договора составляет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рублей, _ 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Цена Договора указана в Спецификации (приложение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 к Договору). Цена является твердой, окончательной и не подлежит изменению в течение срока его действия.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>
        <w:rPr>
          <w:sz w:val="22"/>
          <w:szCs w:val="22"/>
        </w:rPr>
        <w:t xml:space="preserve">оговора. Стоимость поставляемой Продукции</w:t>
      </w:r>
      <w:r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>
        <w:rPr>
          <w:sz w:val="22"/>
          <w:szCs w:val="22"/>
        </w:rPr>
        <w:t xml:space="preserve">логами, сборами, платежами</w:t>
      </w:r>
      <w:r>
        <w:rPr>
          <w:sz w:val="22"/>
          <w:szCs w:val="22"/>
        </w:rPr>
        <w:t xml:space="preserve"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>
        <w:rPr>
          <w:sz w:val="22"/>
          <w:szCs w:val="22"/>
        </w:rPr>
        <w:t xml:space="preserve"> Российской Федерации порядком</w:t>
      </w:r>
      <w:r>
        <w:rPr>
          <w:sz w:val="22"/>
          <w:szCs w:val="22"/>
        </w:rPr>
        <w:t xml:space="preserve">, а также иные возможные затраты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согласованная сторонами в Спе</w:t>
      </w:r>
      <w:r>
        <w:rPr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полном</w:t>
      </w:r>
      <w:r>
        <w:rPr>
          <w:sz w:val="22"/>
          <w:szCs w:val="22"/>
        </w:rPr>
        <w:t xml:space="preserve"> объеме </w:t>
      </w:r>
      <w:r>
        <w:rPr>
          <w:sz w:val="22"/>
          <w:szCs w:val="22"/>
        </w:rPr>
        <w:t xml:space="preserve">Покупателем, по </w:t>
      </w:r>
      <w:r>
        <w:rPr>
          <w:sz w:val="22"/>
          <w:szCs w:val="22"/>
        </w:rPr>
        <w:t xml:space="preserve">товарной накладной (товарно-транспортной накладной), универсальному передаточному документу (УПД)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</w:t>
      </w:r>
      <w:r>
        <w:rPr>
          <w:sz w:val="22"/>
          <w:szCs w:val="22"/>
        </w:rPr>
        <w:t xml:space="preserve">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sz w:val="22"/>
          <w:szCs w:val="22"/>
        </w:rPr>
        <w:t xml:space="preserve">Покупателя,</w:t>
      </w:r>
      <w:r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№ 402-ФЗ «О бухгалтерском учете».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не позднее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(десяти)</w:t>
      </w:r>
      <w:r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 xml:space="preserve">после </w:t>
      </w:r>
      <w:r>
        <w:rPr>
          <w:sz w:val="22"/>
          <w:szCs w:val="22"/>
        </w:rPr>
        <w:t xml:space="preserve">выполнения обязательств Покупателя по оплате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5"/>
        </w:numPr>
        <w:ind w:left="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</w:t>
      </w:r>
      <w:r>
        <w:rPr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935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2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right="40" w:firstLine="0"/>
        <w:spacing w:before="0" w:after="0"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5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Сроки и порядок поставки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5"/>
        </w:numPr>
        <w:ind w:left="0" w:right="40" w:firstLine="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Срок поставки: </w:t>
      </w:r>
      <w:r>
        <w:rPr>
          <w:rFonts w:ascii="Times New Roman" w:hAnsi="Times New Roman" w:cs="Times New Roman"/>
        </w:rPr>
        <w:t xml:space="preserve">по заявкам, с даты заключения договора в течение 365</w:t>
      </w:r>
      <w:r>
        <w:rPr>
          <w:rFonts w:ascii="Times New Roman" w:hAnsi="Times New Roman" w:cs="Times New Roman"/>
        </w:rPr>
        <w:t xml:space="preserve"> (триста шестидесяти пяти)</w:t>
      </w:r>
      <w:r>
        <w:rPr>
          <w:rFonts w:ascii="Times New Roman" w:hAnsi="Times New Roman" w:cs="Times New Roman"/>
        </w:rPr>
        <w:t xml:space="preserve"> календарных дней</w:t>
      </w:r>
      <w:r>
        <w:rPr>
          <w:rFonts w:ascii="Times New Roman" w:hAnsi="Times New Roman" w:cs="Times New Roman"/>
        </w:rPr>
        <w:t xml:space="preserve">..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21 (двадцать один) календарный день до планируемого срока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5"/>
        </w:numPr>
        <w:ind w:left="0" w:right="40" w:firstLine="0"/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Место (объект) поставки: </w:t>
      </w:r>
      <w:r>
        <w:rPr>
          <w:rFonts w:ascii="Times New Roman" w:hAnsi="Times New Roman" w:cs="Times New Roman"/>
          <w:bCs/>
          <w:lang w:val="ru-RU"/>
        </w:rPr>
        <w:t xml:space="preserve">центральный склад, г. Кызыл, ул. Колхозная, 2б</w:t>
      </w:r>
      <w:r/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5"/>
        </w:numPr>
        <w:ind w:left="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Способ поставки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Поставка продукции осуществляется </w:t>
      </w:r>
      <w:r>
        <w:rPr>
          <w:rFonts w:ascii="Times New Roman" w:hAnsi="Times New Roman" w:eastAsia="Times New Roman" w:cs="Times New Roman"/>
        </w:rPr>
        <w:t xml:space="preserve">транспортом П</w:t>
      </w:r>
      <w:r>
        <w:rPr>
          <w:rFonts w:ascii="Times New Roman" w:hAnsi="Times New Roman" w:eastAsia="Times New Roman" w:cs="Times New Roman"/>
        </w:rPr>
        <w:t xml:space="preserve">оставщика до места поставки </w:t>
      </w:r>
      <w:r>
        <w:rPr>
          <w:rFonts w:ascii="Times New Roman" w:hAnsi="Times New Roman" w:eastAsia="Times New Roman" w:cs="Times New Roman"/>
        </w:rPr>
        <w:t xml:space="preserve">силами и средствами П</w:t>
      </w:r>
      <w:r>
        <w:rPr>
          <w:rFonts w:ascii="Times New Roman" w:hAnsi="Times New Roman" w:eastAsia="Times New Roman" w:cs="Times New Roman"/>
        </w:rPr>
        <w:t xml:space="preserve">оставщика.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sz w:val="22"/>
          <w:szCs w:val="22"/>
        </w:rPr>
        <w:t xml:space="preserve">электронной почты</w:t>
      </w:r>
      <w:r>
        <w:rPr>
          <w:sz w:val="22"/>
          <w:szCs w:val="22"/>
        </w:rPr>
        <w:t xml:space="preserve">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2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</w:t>
      </w:r>
      <w:r>
        <w:rPr>
          <w:sz w:val="22"/>
          <w:szCs w:val="22"/>
        </w:rPr>
        <w:t xml:space="preserve">нности и риск случайной гибели П</w:t>
      </w:r>
      <w:r>
        <w:rPr>
          <w:sz w:val="22"/>
          <w:szCs w:val="22"/>
        </w:rPr>
        <w:t xml:space="preserve">родукции переходит от Поставщика к</w:t>
      </w:r>
      <w:r>
        <w:rPr>
          <w:sz w:val="22"/>
          <w:szCs w:val="22"/>
        </w:rPr>
        <w:t xml:space="preserve"> Покупателю </w:t>
      </w:r>
      <w:r>
        <w:rPr>
          <w:sz w:val="22"/>
          <w:szCs w:val="22"/>
        </w:rPr>
        <w:t xml:space="preserve">в момент передачи продукции Покупателю (франко-склад Покупателя)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</w:t>
      </w:r>
      <w:r>
        <w:rPr>
          <w:sz w:val="22"/>
          <w:szCs w:val="22"/>
        </w:rPr>
        <w:t xml:space="preserve">(отгрузки) Продукции</w:t>
      </w:r>
      <w:r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привлечения Поставщиком грузоперевозчика, факт дос</w:t>
      </w:r>
      <w:r>
        <w:rPr>
          <w:sz w:val="22"/>
          <w:szCs w:val="22"/>
        </w:rPr>
        <w:t xml:space="preserve">тавки Продукции</w:t>
      </w:r>
      <w:r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</w:t>
      </w:r>
      <w:r>
        <w:rPr>
          <w:sz w:val="22"/>
          <w:szCs w:val="22"/>
        </w:rPr>
        <w:t xml:space="preserve">честву, указанным в документах П</w:t>
      </w:r>
      <w:r>
        <w:rPr>
          <w:sz w:val="22"/>
          <w:szCs w:val="22"/>
        </w:rPr>
        <w:t xml:space="preserve">оставщика, а также в случаях, когда качество материалов не соот</w:t>
      </w:r>
      <w:r>
        <w:rPr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 xml:space="preserve">едъявления претензий и исков к П</w:t>
      </w:r>
      <w:r>
        <w:rPr>
          <w:sz w:val="22"/>
          <w:szCs w:val="22"/>
        </w:rPr>
        <w:t xml:space="preserve">оставщику и (или) транспортной организации.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5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Качество и порядок приемки П</w:t>
      </w:r>
      <w:r>
        <w:rPr>
          <w:rFonts w:ascii="Times New Roman" w:hAnsi="Times New Roman" w:cs="Times New Roman"/>
          <w:b/>
        </w:rPr>
        <w:t xml:space="preserve">родукции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5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Продукция должна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родукция должна быть изготовлена в год поставки или предшествующий ему и быть ранее не использованной.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соответствовать требованиям: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Положения ПАО «Россети» О единой технической поли</w:t>
      </w:r>
      <w:r>
        <w:rPr>
          <w:rFonts w:ascii="Times New Roman" w:hAnsi="Times New Roman" w:cs="Times New Roman"/>
        </w:rPr>
        <w:t xml:space="preserve">тике в электросетевом комплексе;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ействующих на территории Российской Федерации но</w:t>
      </w:r>
      <w:r>
        <w:rPr>
          <w:rFonts w:ascii="Times New Roman" w:hAnsi="Times New Roman" w:cs="Times New Roman"/>
        </w:rPr>
        <w:t xml:space="preserve">рмативно-технических документов.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требования к выбору вида транспортных средств, условия и сроки хранения всех материалов и документации должны соответствовать требованиям, указанным в ГОСТ 13015-2013.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Маркировка, усл</w:t>
      </w:r>
      <w:r>
        <w:rPr>
          <w:rFonts w:ascii="Times New Roman" w:hAnsi="Times New Roman" w:cs="Times New Roman"/>
        </w:rPr>
        <w:t xml:space="preserve">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продукции</w:t>
      </w:r>
      <w:r>
        <w:rPr>
          <w:rFonts w:ascii="Times New Roman" w:hAnsi="Times New Roman" w:cs="Times New Roman"/>
          <w:i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в непрерывном режиме круглосуточно в заданных условиях в тече</w:t>
      </w:r>
      <w:r>
        <w:rPr>
          <w:rFonts w:ascii="Times New Roman" w:hAnsi="Times New Roman" w:cs="Times New Roman"/>
        </w:rPr>
        <w:t xml:space="preserve">ние установленного срока службы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</w:t>
      </w:r>
      <w:r>
        <w:rPr>
          <w:rFonts w:ascii="Times New Roman" w:hAnsi="Times New Roman" w:cs="Times New Roman"/>
          <w:iCs/>
        </w:rPr>
        <w:t xml:space="preserve">ировка должна располагаться на П</w:t>
      </w:r>
      <w:r>
        <w:rPr>
          <w:rFonts w:ascii="Times New Roman" w:hAnsi="Times New Roman" w:cs="Times New Roman"/>
          <w:iCs/>
        </w:rPr>
        <w:t xml:space="preserve"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гарантии на поставляемые материалы должен быть не менее 5</w:t>
      </w:r>
      <w:r>
        <w:rPr>
          <w:rFonts w:ascii="Times New Roman" w:hAnsi="Times New Roman" w:cs="Times New Roman"/>
        </w:rPr>
        <w:t xml:space="preserve"> (пяти)</w:t>
      </w:r>
      <w:r>
        <w:rPr>
          <w:rFonts w:ascii="Times New Roman" w:hAnsi="Times New Roman" w:cs="Times New Roman"/>
        </w:rPr>
        <w:t xml:space="preserve"> лет. Время начала исчисления гарантийного срока – с момента ввода материалов в эксплуатацию.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>
        <w:rPr>
          <w:rFonts w:ascii="Times New Roman" w:hAnsi="Times New Roman" w:cs="Times New Roman"/>
        </w:rPr>
        <w:t xml:space="preserve">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mes New Roman" w:hAnsi="Times New Roman" w:cs="Times New Roman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mes New Roman" w:hAnsi="Times New Roman" w:cs="Times New Roman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внешний осмотр тары и упаковки: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</w:t>
      </w:r>
      <w:r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</w:t>
      </w:r>
      <w:r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выявления дефектов, </w:t>
      </w:r>
      <w:r>
        <w:rPr>
          <w:rFonts w:ascii="Times New Roman" w:hAnsi="Times New Roman" w:cs="Times New Roman"/>
        </w:rPr>
        <w:t xml:space="preserve">Поставщик</w:t>
      </w:r>
      <w:r>
        <w:rPr>
          <w:rFonts w:ascii="Times New Roman" w:hAnsi="Times New Roman" w:cs="Times New Roman"/>
        </w:rPr>
        <w:t xml:space="preserve"> обязан за с</w:t>
      </w:r>
      <w:r>
        <w:rPr>
          <w:rFonts w:ascii="Times New Roman" w:hAnsi="Times New Roman" w:cs="Times New Roman"/>
        </w:rPr>
        <w:t xml:space="preserve">вой счет заменить поставленную П</w:t>
      </w:r>
      <w:r>
        <w:rPr>
          <w:rFonts w:ascii="Times New Roman" w:hAnsi="Times New Roman" w:cs="Times New Roman"/>
        </w:rPr>
        <w:t xml:space="preserve">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 </w:t>
      </w:r>
      <w:r>
        <w:rPr>
          <w:rFonts w:ascii="Times New Roman" w:hAnsi="Times New Roman" w:cs="Times New Roman"/>
        </w:rPr>
        <w:t xml:space="preserve">Продукция, поставляем</w:t>
      </w:r>
      <w:r>
        <w:rPr>
          <w:rFonts w:ascii="Times New Roman" w:hAnsi="Times New Roman" w:cs="Times New Roman"/>
        </w:rPr>
        <w:t xml:space="preserve">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</w:t>
      </w:r>
      <w:r>
        <w:rPr>
          <w:rFonts w:ascii="Times New Roman" w:hAnsi="Times New Roman" w:cs="Times New Roman"/>
        </w:rPr>
        <w:t xml:space="preserve">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</w:t>
      </w:r>
      <w:r>
        <w:rPr>
          <w:rFonts w:ascii="Times New Roman" w:hAnsi="Times New Roman" w:cs="Times New Roman"/>
        </w:rPr>
        <w:t xml:space="preserve">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</w:t>
      </w:r>
      <w:r>
        <w:rPr>
          <w:rFonts w:ascii="Times New Roman" w:hAnsi="Times New Roman" w:cs="Times New Roman"/>
        </w:rPr>
        <w:t xml:space="preserve">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</w:t>
      </w:r>
      <w:r>
        <w:rPr>
          <w:rFonts w:ascii="Times New Roman" w:hAnsi="Times New Roman" w:cs="Times New Roman"/>
        </w:rPr>
        <w:t xml:space="preserve">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939"/>
            <w:rFonts w:ascii="Times New Roman" w:hAnsi="Times New Roman" w:cs="Times New Roman"/>
          </w:rPr>
          <w:t xml:space="preserve"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Сертификаты/декларации соответствия и протоколы</w:t>
      </w:r>
      <w:r>
        <w:rPr>
          <w:rFonts w:ascii="Times New Roman" w:hAnsi="Times New Roman" w:cs="Times New Roman"/>
        </w:rPr>
        <w:t xml:space="preserve"> испытаний, подтверждающих заявленные харак</w:t>
      </w:r>
      <w:r>
        <w:rPr>
          <w:rFonts w:ascii="Times New Roman" w:hAnsi="Times New Roman" w:cs="Times New Roman"/>
        </w:rPr>
        <w:t xml:space="preserve">теристики, а также документацию</w:t>
      </w:r>
      <w:r>
        <w:rPr>
          <w:rFonts w:ascii="Times New Roman" w:hAnsi="Times New Roman" w:cs="Times New Roman"/>
        </w:rPr>
        <w:t xml:space="preserve"> по монтажу, наладке и эксплуатации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Гарантийные свидетельства.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Документ, подтверждающий страну происхождения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Копию заключения о проверке качества, подтве</w:t>
      </w:r>
      <w:r>
        <w:rPr>
          <w:rFonts w:ascii="Times New Roman" w:hAnsi="Times New Roman" w:cs="Times New Roman"/>
        </w:rPr>
        <w:t xml:space="preserve">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9"/>
        </w:numPr>
        <w:ind w:left="0" w:right="4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5.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Тара и упаковка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2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2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2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sz w:val="22"/>
          <w:szCs w:val="22"/>
        </w:rPr>
        <w:t xml:space="preserve"> (тридцати)</w:t>
      </w:r>
      <w:r>
        <w:rPr>
          <w:sz w:val="22"/>
          <w:szCs w:val="22"/>
        </w:rPr>
        <w:t xml:space="preserve"> календарных дней со дня полу</w:t>
      </w:r>
      <w:r>
        <w:rPr>
          <w:sz w:val="22"/>
          <w:szCs w:val="22"/>
        </w:rPr>
        <w:t xml:space="preserve">чения продукции Покупателем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0"/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</w:t>
      </w:r>
      <w:r>
        <w:rPr>
          <w:sz w:val="22"/>
          <w:szCs w:val="22"/>
        </w:rPr>
        <w:t xml:space="preserve">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bCs/>
          <w:sz w:val="22"/>
          <w:szCs w:val="22"/>
        </w:rPr>
        <w:t xml:space="preserve">п. 4.8.5.</w:t>
      </w:r>
      <w:r>
        <w:rPr>
          <w:bCs/>
          <w:sz w:val="22"/>
          <w:szCs w:val="22"/>
        </w:rPr>
        <w:t xml:space="preserve"> или</w:t>
      </w:r>
      <w:r>
        <w:rPr>
          <w:sz w:val="22"/>
          <w:szCs w:val="22"/>
        </w:rPr>
        <w:t xml:space="preserve"> непредставление/нарушение сроков представления </w:t>
      </w:r>
      <w:r>
        <w:rPr>
          <w:sz w:val="22"/>
          <w:szCs w:val="22"/>
        </w:rPr>
        <w:t xml:space="preserve">документов, предусмотренных пп. 4.8.1. – 4.8.3. </w:t>
      </w:r>
      <w:r>
        <w:rPr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</w:t>
      </w:r>
      <w:r>
        <w:rPr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sz w:val="22"/>
          <w:szCs w:val="22"/>
        </w:rPr>
        <w:t xml:space="preserve"> Всего неустойка должна составлять не более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% от суммы просроченного платежа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935"/>
          <w:sz w:val="22"/>
          <w:szCs w:val="22"/>
        </w:rPr>
        <w:footnoteReference w:id="3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соответстви</w:t>
      </w:r>
      <w:r>
        <w:rPr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hyperlink r:id="rId12" w:tooltip="mailto:tuvaenergo@tv.rosseti-sib.ru" w:history="1">
        <w:r>
          <w:rPr>
            <w:rStyle w:val="939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 xml:space="preserve">щественным требованиям Покупателя</w:t>
      </w:r>
      <w:r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sz w:val="22"/>
          <w:szCs w:val="22"/>
        </w:rPr>
        <w:t xml:space="preserve">с момента направления Покупателем</w:t>
      </w:r>
      <w:r>
        <w:rPr>
          <w:sz w:val="22"/>
          <w:szCs w:val="22"/>
        </w:rPr>
        <w:t xml:space="preserve"> претензии (требования) Поставщику.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</w:t>
      </w:r>
      <w:r>
        <w:rPr>
          <w:rFonts w:ascii="Times New Roman" w:hAnsi="Times New Roman" w:cs="Times New Roman"/>
        </w:rPr>
        <w:t xml:space="preserve">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</w:t>
      </w:r>
      <w:r>
        <w:rPr>
          <w:rFonts w:ascii="Times New Roman" w:hAnsi="Times New Roman" w:cs="Times New Roman"/>
        </w:rPr>
        <w:t xml:space="preserve">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</w:t>
      </w:r>
      <w:r>
        <w:rPr>
          <w:rFonts w:ascii="Times New Roman" w:hAnsi="Times New Roman" w:cs="Times New Roman"/>
        </w:rPr>
        <w:t xml:space="preserve">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0"/>
          <w:numId w:val="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</w:t>
      </w:r>
      <w:r>
        <w:rPr>
          <w:rFonts w:ascii="Times New Roman" w:hAnsi="Times New Roman" w:cs="Times New Roman"/>
          <w:b/>
          <w:bCs/>
        </w:rPr>
        <w:t xml:space="preserve">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оговорка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по адресу: </w:t>
      </w:r>
      <w:hyperlink r:id="rId13" w:tooltip="http://www.tuvaenergo.ru/buy/corruption.php" w:history="1">
        <w:r>
          <w:rPr>
            <w:rStyle w:val="939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</w:t>
      </w:r>
      <w:r>
        <w:rPr>
          <w:rFonts w:ascii="Times New Roman" w:hAnsi="Times New Roman" w:cs="Times New Roman"/>
        </w:rPr>
        <w:t xml:space="preserve">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>
        <w:rPr>
          <w:rFonts w:ascii="Times New Roman" w:hAnsi="Times New Roman" w:cs="Times New Roman"/>
        </w:rPr>
        <w:t xml:space="preserve">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</w:t>
      </w:r>
      <w:r>
        <w:rPr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</w:t>
      </w:r>
      <w:r>
        <w:rPr>
          <w:sz w:val="22"/>
          <w:szCs w:val="22"/>
        </w:rPr>
        <w:t xml:space="preserve">облюдением требований раздела 9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требования</w:t>
      </w:r>
      <w:r>
        <w:rPr>
          <w:rStyle w:val="935"/>
          <w:b/>
        </w:rPr>
        <w:footnoteReference w:id="4"/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 xml:space="preserve">м условий, указанных в пункте 10.1 и/или 10</w:t>
      </w:r>
      <w:r>
        <w:rPr>
          <w:rFonts w:ascii="Times New Roman" w:hAnsi="Times New Roman" w:cs="Times New Roman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</w:t>
      </w:r>
      <w:r>
        <w:rPr>
          <w:rFonts w:ascii="Times New Roman" w:hAnsi="Times New Roman" w:cs="Times New Roman"/>
        </w:rPr>
        <w:t xml:space="preserve">тветствии с п. 10</w:t>
      </w:r>
      <w:r>
        <w:rPr>
          <w:rFonts w:ascii="Times New Roman" w:hAnsi="Times New Roman" w:cs="Times New Roman"/>
        </w:rPr>
        <w:t xml:space="preserve">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939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93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</w:t>
      </w:r>
      <w:r>
        <w:rPr>
          <w:rFonts w:ascii="Times New Roman" w:hAnsi="Times New Roman" w:cs="Times New Roman"/>
        </w:rPr>
        <w:t xml:space="preserve">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</w:t>
      </w:r>
      <w:r>
        <w:rPr>
          <w:rFonts w:ascii="Times New Roman" w:hAnsi="Times New Roman" w:cs="Times New Roman"/>
        </w:rPr>
        <w:t xml:space="preserve">по 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93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 к настоящему Договору, не позднее 3</w:t>
      </w:r>
      <w:r>
        <w:rPr>
          <w:rFonts w:ascii="Times New Roman" w:hAnsi="Times New Roman" w:cs="Times New Roman"/>
        </w:rPr>
        <w:t xml:space="preserve"> (трех)</w:t>
      </w:r>
      <w:r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93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 xml:space="preserve"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 xml:space="preserve">орме, указанной в Приложении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mes New Roman" w:hAnsi="Times New Roman" w:cs="Times New Roman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</w:t>
      </w:r>
      <w:r>
        <w:rPr>
          <w:rFonts w:ascii="Times New Roman" w:hAnsi="Times New Roman" w:cs="Times New Roman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Договора, и это повлечет: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22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sz w:val="22"/>
          <w:szCs w:val="22"/>
        </w:rPr>
        <w:t xml:space="preserve">говору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–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тел.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.</w:t>
      </w:r>
      <w:r>
        <w:rPr>
          <w:rFonts w:eastAsiaTheme="minorEastAsia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+7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(39422) 9-86-54,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e-mail: </w:t>
      </w:r>
      <w:hyperlink r:id="rId18" w:tooltip="mailto:BaturinNV@tuva.mrsk-sib.ru" w:history="1">
        <w:r>
          <w:rPr>
            <w:rStyle w:val="939"/>
            <w:sz w:val="22"/>
            <w:szCs w:val="22"/>
            <w:lang w:val="en-US"/>
          </w:rPr>
          <w:t xml:space="preserve">BaturinNV@tuva.mrsk-sib.ru</w:t>
        </w:r>
      </w:hyperlink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 Аржаан Юрьевич: +7 (39422) 9-85-29,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939"/>
            <w:sz w:val="22"/>
            <w:szCs w:val="22"/>
            <w:lang w:val="en-US"/>
          </w:rPr>
          <w:t xml:space="preserve">KularAY</w:t>
        </w:r>
        <w:r>
          <w:rPr>
            <w:rStyle w:val="939"/>
            <w:sz w:val="22"/>
            <w:szCs w:val="22"/>
          </w:rPr>
          <w:t xml:space="preserve">@</w:t>
        </w:r>
        <w:r>
          <w:rPr>
            <w:rStyle w:val="939"/>
            <w:sz w:val="22"/>
            <w:szCs w:val="22"/>
            <w:lang w:val="en-US"/>
          </w:rPr>
          <w:t xml:space="preserve">tv</w:t>
        </w:r>
        <w:r>
          <w:rPr>
            <w:rStyle w:val="939"/>
            <w:sz w:val="22"/>
            <w:szCs w:val="22"/>
          </w:rPr>
          <w:t xml:space="preserve">.</w:t>
        </w:r>
        <w:r>
          <w:rPr>
            <w:rStyle w:val="939"/>
            <w:sz w:val="22"/>
            <w:szCs w:val="22"/>
            <w:lang w:val="en-US"/>
          </w:rPr>
          <w:t xml:space="preserve">rosseti</w:t>
        </w:r>
        <w:r>
          <w:rPr>
            <w:rStyle w:val="939"/>
            <w:sz w:val="22"/>
            <w:szCs w:val="22"/>
          </w:rPr>
          <w:t xml:space="preserve">-</w:t>
        </w:r>
        <w:r>
          <w:rPr>
            <w:rStyle w:val="939"/>
            <w:sz w:val="22"/>
            <w:szCs w:val="22"/>
            <w:lang w:val="en-US"/>
          </w:rPr>
          <w:t xml:space="preserve">sib</w:t>
        </w:r>
        <w:r>
          <w:rPr>
            <w:rStyle w:val="939"/>
            <w:sz w:val="22"/>
            <w:szCs w:val="22"/>
          </w:rPr>
          <w:t xml:space="preserve">.</w:t>
        </w:r>
        <w:r>
          <w:rPr>
            <w:rStyle w:val="939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</w:t>
      </w:r>
      <w:r>
        <w:rPr>
          <w:sz w:val="22"/>
          <w:szCs w:val="22"/>
        </w:rPr>
        <w:t xml:space="preserve"> Пт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с 8:00-17:</w:t>
      </w:r>
      <w:r>
        <w:rPr>
          <w:sz w:val="22"/>
          <w:szCs w:val="22"/>
        </w:rPr>
        <w:t xml:space="preserve">00.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</w:t>
      </w:r>
      <w:r>
        <w:rPr>
          <w:rFonts w:ascii="Times New Roman" w:hAnsi="Times New Roman" w:cs="Times New Roman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>
        <w:rPr>
          <w:sz w:val="22"/>
          <w:szCs w:val="22"/>
        </w:rPr>
        <w:t xml:space="preserve">своих </w:t>
      </w:r>
      <w:r>
        <w:rPr>
          <w:sz w:val="22"/>
          <w:szCs w:val="22"/>
        </w:rPr>
        <w:t xml:space="preserve">обязательств.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93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1" w:tooltip="mailto:BaturinNV@tv.rosseti-sib.ru" w:history="1">
        <w:r>
          <w:rPr>
            <w:rStyle w:val="939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</w:t>
      </w:r>
      <w:r>
        <w:rPr>
          <w:rFonts w:ascii="Times New Roman" w:hAnsi="Times New Roman" w:cs="Times New Roman"/>
        </w:rPr>
        <w:t xml:space="preserve">рес электронной почты Поставщика:</w:t>
      </w:r>
      <w:r>
        <w:rPr>
          <w:rFonts w:ascii="Times New Roman" w:hAnsi="Times New Roman" w:cs="Times New Roman"/>
        </w:rPr>
        <w:t xml:space="preserve"> _______ 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>
        <w:rPr>
          <w:rFonts w:ascii="Times New Roman" w:hAnsi="Times New Roman" w:cs="Times New Roman"/>
        </w:rPr>
        <w:t xml:space="preserve">ектронного адреса:</w:t>
      </w:r>
      <w:r>
        <w:rPr>
          <w:rFonts w:ascii="Times New Roman" w:hAnsi="Times New Roman" w:cs="Times New Roman"/>
        </w:rPr>
        <w:t xml:space="preserve"> ________ </w:t>
      </w:r>
      <w:r>
        <w:rPr>
          <w:rFonts w:ascii="Times New Roman" w:hAnsi="Times New Roman" w:cs="Times New Roman"/>
        </w:rPr>
        <w:t xml:space="preserve">на адрес </w:t>
      </w:r>
      <w:r>
        <w:rPr>
          <w:rFonts w:ascii="Times New Roman" w:hAnsi="Times New Roman" w:cs="Times New Roman"/>
        </w:rPr>
        <w:t xml:space="preserve">электронной почты Покупателя </w:t>
      </w:r>
      <w:hyperlink r:id="rId22" w:tooltip="mailto:EvtifevaDV@tv.rosseti-sib.ru" w:history="1">
        <w:r>
          <w:rPr>
            <w:rStyle w:val="93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3" w:tooltip="mailto:BaturinNV@tv.rosseti-sib.ru" w:history="1">
        <w:r>
          <w:rPr>
            <w:rStyle w:val="939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0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результате реорганизации путем присоединения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«Россети Сибирь»</w:t>
      </w:r>
      <w:r>
        <w:rPr>
          <w:sz w:val="22"/>
          <w:szCs w:val="22"/>
        </w:rPr>
        <w:t xml:space="preserve">, все права обязанности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</w:t>
      </w:r>
      <w:r>
        <w:rPr>
          <w:sz w:val="22"/>
          <w:szCs w:val="22"/>
        </w:rPr>
        <w:t xml:space="preserve">ети Сибирь»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</w:t>
      </w:r>
      <w:r>
        <w:rPr>
          <w:rFonts w:ascii="Times New Roman" w:hAnsi="Times New Roman" w:cs="Times New Roman"/>
          <w:b/>
        </w:rPr>
        <w:t xml:space="preserve">оговору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Спецификация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нформация о собственниках контрагента (включая </w:t>
      </w:r>
      <w:r>
        <w:rPr>
          <w:rFonts w:ascii="Times New Roman" w:hAnsi="Times New Roman" w:cs="Times New Roman"/>
        </w:rPr>
        <w:t xml:space="preserve">конечных бенефициаров)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. Согласие на обработку персональных данных</w:t>
      </w:r>
      <w:r>
        <w:rPr>
          <w:rFonts w:ascii="Times New Roman" w:hAnsi="Times New Roman" w:cs="Times New Roman"/>
        </w:rPr>
        <w:t xml:space="preserve"> (форма)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4. </w:t>
      </w:r>
      <w:r>
        <w:rPr>
          <w:rFonts w:ascii="Times New Roman" w:hAnsi="Times New Roman" w:cs="Times New Roman"/>
        </w:rPr>
        <w:t xml:space="preserve">Характеристики и требования к </w:t>
      </w:r>
      <w:r>
        <w:rPr>
          <w:rFonts w:ascii="Times New Roman" w:hAnsi="Times New Roman" w:cs="Times New Roman"/>
        </w:rPr>
        <w:t xml:space="preserve">поставляемой 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5. </w:t>
      </w:r>
      <w:r>
        <w:rPr>
          <w:rFonts w:ascii="Times New Roman" w:hAnsi="Times New Roman" w:cs="Times New Roman"/>
        </w:rPr>
        <w:t xml:space="preserve">Форма заявки на поставку товара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Юридические адреса и реквизиты сторон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  <w:gridCol w:w="176"/>
      </w:tblGrid>
      <w:tr>
        <w:tblPrEx/>
        <w:trPr>
          <w:trHeight w:val="411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А.В. Лукин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gridSpan w:val="2"/>
            <w:tcW w:w="514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</w:t>
            </w:r>
            <w:r>
              <w:rPr>
                <w:rFonts w:ascii="Times New Roman" w:hAnsi="Times New Roman" w:cs="Times New Roman"/>
                <w:bCs/>
              </w:rPr>
              <w:t xml:space="preserve">___</w:t>
            </w:r>
            <w:r>
              <w:rPr>
                <w:rFonts w:ascii="Times New Roman" w:hAnsi="Times New Roman" w:cs="Times New Roman"/>
                <w:bCs/>
              </w:rPr>
              <w:t xml:space="preserve">____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gridAfter w:val="1"/>
          <w:trHeight w:val="202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gridAfter w:val="1"/>
          <w:trHeight w:val="679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932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7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b/>
        </w:rPr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932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</w:t>
      </w:r>
      <w:r>
        <w:rPr>
          <w:b w:val="0"/>
          <w:caps w:val="0"/>
          <w:sz w:val="20"/>
          <w:szCs w:val="20"/>
        </w:rPr>
        <w:t xml:space="preserve">            </w:t>
      </w:r>
      <w:r>
        <w:rPr>
          <w:b w:val="0"/>
          <w:caps w:val="0"/>
          <w:sz w:val="20"/>
          <w:szCs w:val="20"/>
        </w:rPr>
        <w:t xml:space="preserve">от "____" __________ 20___г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СПЕЦ</w:t>
      </w:r>
      <w:r>
        <w:rPr>
          <w:rFonts w:ascii="Times New Roman" w:hAnsi="Times New Roman" w:cs="Times New Roman"/>
          <w:bCs/>
        </w:rPr>
        <w:t xml:space="preserve">ИФИКАЦИЯ №______от ________20__</w:t>
      </w: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к договору</w:t>
      </w:r>
      <w:r>
        <w:rPr>
          <w:rFonts w:ascii="Times New Roman" w:hAnsi="Times New Roman" w:cs="Times New Roman"/>
          <w:bCs/>
        </w:rPr>
        <w:t xml:space="preserve"> поставки № _________________от________</w:t>
      </w:r>
      <w:r>
        <w:rPr>
          <w:rFonts w:ascii="Times New Roman" w:hAnsi="Times New Roman" w:cs="Times New Roman"/>
          <w:bCs/>
        </w:rPr>
        <w:t xml:space="preserve">20__г.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tbl>
      <w:tblPr>
        <w:tblpPr w:horzAnchor="margin" w:tblpXSpec="center" w:vertAnchor="text" w:tblpY="184" w:leftFromText="180" w:topFromText="0" w:rightFromText="180" w:bottomFromText="0"/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851"/>
        <w:gridCol w:w="1683"/>
        <w:gridCol w:w="1701"/>
        <w:gridCol w:w="851"/>
        <w:gridCol w:w="708"/>
        <w:gridCol w:w="1276"/>
        <w:gridCol w:w="1276"/>
      </w:tblGrid>
      <w:tr>
        <w:tblPrEx/>
        <w:trPr/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Номенклатурный номер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Полная 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01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5813210014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Приставка ПТ 43-2 серия 3.407-57/87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</w:tr>
      <w:tr>
        <w:tblPrEx/>
        <w:trPr>
          <w:trHeight w:val="278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5813210013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Приставка ПТ 33-3 серия 3.407-57/87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</w:tr>
      <w:tr>
        <w:tblPrEx/>
        <w:trPr>
          <w:trHeight w:val="268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pStyle w:val="930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Способ поставки товара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транспортом Поставщика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Транспортные расходы учтены в стоимости товара.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ПОСТАВЩИК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_________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А.В. Лукин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___</w:t>
      </w:r>
      <w:r>
        <w:rPr>
          <w:rFonts w:ascii="Times New Roman" w:hAnsi="Times New Roman" w:cs="Times New Roman"/>
          <w:bCs/>
        </w:rPr>
        <w:t xml:space="preserve">______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М.П.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2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от "____" __________ 20___г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60"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>
        <w:rPr>
          <w:rFonts w:ascii="Times New Roman" w:hAnsi="Times New Roman" w:cs="Times New Roman"/>
          <w:b/>
          <w:caps/>
        </w:rPr>
        <w:t xml:space="preserve">СО 6.1401/0</w:t>
      </w:r>
      <w:bookmarkEnd w:id="1"/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tbl>
      <w:tblPr>
        <w:tblW w:w="9639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1"/>
        <w:gridCol w:w="1559"/>
        <w:gridCol w:w="1559"/>
        <w:gridCol w:w="1418"/>
        <w:gridCol w:w="1559"/>
        <w:gridCol w:w="1276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</w:t>
      </w:r>
      <w:r>
        <w:rPr>
          <w:rFonts w:ascii="Times New Roman" w:hAnsi="Times New Roman" w:eastAsia="Times New Roman" w:cs="Times New Roman"/>
          <w:b/>
        </w:rPr>
        <w:t xml:space="preserve">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</w:t>
      </w:r>
      <w:r>
        <w:rPr>
          <w:rFonts w:ascii="Times New Roman" w:hAnsi="Times New Roman" w:eastAsia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rPr>
          <w:rFonts w:ascii="Times New Roman" w:hAnsi="Times New Roman" w:eastAsia="Times New Roman" w:cs="Times New Roman"/>
        </w:rPr>
        <w:t xml:space="preserve">фамилия и</w:t>
      </w:r>
      <w:r>
        <w:rPr>
          <w:rFonts w:ascii="Times New Roman" w:hAnsi="Times New Roman" w:eastAsia="Times New Roman" w:cs="Times New Roman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</w:t>
      </w:r>
      <w:r>
        <w:rPr>
          <w:rFonts w:ascii="Times New Roman" w:hAnsi="Times New Roman" w:eastAsia="Times New Roman" w:cs="Times New Roman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</w:t>
      </w:r>
      <w:r>
        <w:rPr>
          <w:rFonts w:ascii="Times New Roman" w:hAnsi="Times New Roman" w:eastAsia="Times New Roman" w:cs="Times New Roman"/>
        </w:rPr>
        <w:t xml:space="preserve">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>
              <w:tblPrEx/>
              <w:trPr>
                <w:trHeight w:val="411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</w:rPr>
                    <w:t xml:space="preserve">____</w:t>
                  </w:r>
                  <w:r>
                    <w:rPr>
                      <w:rFonts w:ascii="Times New Roman" w:hAnsi="Times New Roman" w:eastAsia="Times New Roman" w:cs="Times New Roman"/>
                    </w:rPr>
                    <w:t xml:space="preserve">/ А.В. Лукин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__________________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4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  <w:t xml:space="preserve">Технические характеристики и требования к поставляемой продукции</w:t>
      </w: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  <w:t xml:space="preserve">Приставка ПТ 33-3 серия 3.407-57/87</w:t>
      </w: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</w:p>
    <w:tbl>
      <w:tblPr>
        <w:tblW w:w="99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803"/>
        <w:gridCol w:w="1843"/>
        <w:gridCol w:w="1559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1.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2.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Длина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L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3250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Ширина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B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180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3.3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Высота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H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220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3.4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Вес 1 шт., кг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Объём бетона, м.куб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0.1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3.6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Прочность на сжатие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B25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3.7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Морозостойкость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200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3.8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Расход стали, кг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26,1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УХЛ1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+50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-50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  <w:t xml:space="preserve">Приставка ПТ 43-2 серия 3.407-57/87</w:t>
      </w: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</w:p>
    <w:tbl>
      <w:tblPr>
        <w:tblW w:w="99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803"/>
        <w:gridCol w:w="1843"/>
        <w:gridCol w:w="1559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1.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2.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Длина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L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4250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Ширина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B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180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3.3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Высота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 H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220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3.4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Вес 1 шт., кг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325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Объём бетона, м.куб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0.13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3.6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Прочность на сжатие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B25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3.7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Морозостойкость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200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3.8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Расход стали, кг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29.6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eastAsia="en-US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УХЛ1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+50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-50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40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5.3.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6.2.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6.3.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5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к договору №_______________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contextualSpacing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caps/>
        </w:rPr>
        <w:suppressLineNumbers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от "____" __________ 20___г</w:t>
      </w:r>
      <w:r>
        <w:rPr>
          <w:rFonts w:ascii="Times New Roman" w:hAnsi="Times New Roman" w:eastAsia="Times New Roman" w:cs="Times New Roman"/>
          <w:caps/>
        </w:rPr>
      </w:r>
      <w:r>
        <w:rPr>
          <w:rFonts w:ascii="Times New Roman" w:hAnsi="Times New Roman" w:eastAsia="Times New Roman" w:cs="Times New Roman"/>
          <w:caps/>
        </w:rPr>
      </w:r>
    </w:p>
    <w:p>
      <w:pPr>
        <w:spacing w:after="0" w:line="240" w:lineRule="auto"/>
        <w:tabs>
          <w:tab w:val="left" w:pos="72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ФОРМА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Заявка на поставку товара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 условиями Договора поставки № ___________________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от «____» ___________20__ г., </w:t>
      </w:r>
      <w:r>
        <w:rPr>
          <w:rFonts w:ascii="Times New Roman" w:hAnsi="Times New Roman" w:eastAsia="Times New Roman" w:cs="Times New Roman"/>
        </w:rPr>
        <w:t xml:space="preserve">прошу в срок до ___________________ произвест</w:t>
      </w:r>
      <w:r>
        <w:rPr>
          <w:rFonts w:ascii="Times New Roman" w:hAnsi="Times New Roman" w:eastAsia="Times New Roman" w:cs="Times New Roman"/>
        </w:rPr>
        <w:t xml:space="preserve">и поставку следующей продукции: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pPr w:horzAnchor="text" w:tblpXSpec="left" w:vertAnchor="text" w:tblpY="1" w:leftFromText="180" w:topFromText="0" w:rightFromText="180" w:bottomFromText="200"/>
        <w:tblW w:w="5000" w:type="pct"/>
        <w:tblLook w:val="04A0" w:firstRow="1" w:lastRow="0" w:firstColumn="1" w:lastColumn="0" w:noHBand="0" w:noVBand="1"/>
      </w:tblPr>
      <w:tblGrid>
        <w:gridCol w:w="504"/>
        <w:gridCol w:w="2467"/>
        <w:gridCol w:w="2269"/>
        <w:gridCol w:w="992"/>
        <w:gridCol w:w="851"/>
        <w:gridCol w:w="1277"/>
        <w:gridCol w:w="1269"/>
      </w:tblGrid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Место поставки (Адрес)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Цена за ед.,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Стоимость,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6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6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/ А.В. Лукин /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</w:t>
            </w:r>
            <w:r>
              <w:rPr>
                <w:rFonts w:ascii="Times New Roman" w:hAnsi="Times New Roman" w:eastAsia="Times New Roman" w:cs="Times New Roman"/>
              </w:rPr>
              <w:t xml:space="preserve">ПОСТАВЩИК: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Calibri" w:hAnsi="Calibri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Форму утверждаем: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tbl>
      <w:tblPr>
        <w:tblStyle w:val="1046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399"/>
        <w:gridCol w:w="4132"/>
      </w:tblGrid>
      <w:tr>
        <w:tblPrEx/>
        <w:trPr/>
        <w:tc>
          <w:tcPr>
            <w:tcW w:w="631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 А.В. Лукин /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W w:w="4571" w:type="dxa"/>
            <w:textDirection w:val="lrTb"/>
            <w:noWrap w:val="false"/>
          </w:tcPr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ПОСТАВЩИК:   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/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sectPr>
      <w:footnotePr/>
      <w:endnotePr/>
      <w:type w:val="nextPage"/>
      <w:pgSz w:w="11906" w:h="16838" w:orient="portrait"/>
      <w:pgMar w:top="709" w:right="1133" w:bottom="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 Narrow">
    <w:panose1 w:val="020B06060202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94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  <w:p>
    <w:pPr>
      <w:pStyle w:val="945"/>
    </w:pPr>
    <w:r/>
    <w:r/>
  </w:p>
  <w:p>
    <w:pPr>
      <w:pStyle w:val="945"/>
    </w:pPr>
    <w:r/>
    <w:r/>
  </w:p>
  <w:p>
    <w:pPr>
      <w:pStyle w:val="945"/>
    </w:pPr>
    <w:r/>
    <w:r/>
  </w:p>
  <w:p>
    <w:pPr>
      <w:pStyle w:val="945"/>
    </w:pPr>
    <w:r/>
    <w:r/>
  </w:p>
  <w:p>
    <w:pPr>
      <w:pStyle w:val="94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17"/>
        <w:jc w:val="both"/>
        <w:spacing w:before="0" w:after="0"/>
        <w:rPr>
          <w:i/>
        </w:rPr>
      </w:pPr>
      <w:r>
        <w:rPr>
          <w:rStyle w:val="935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917"/>
      </w:pPr>
      <w:r>
        <w:rPr>
          <w:rStyle w:val="935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</w:t>
      </w:r>
      <w:r>
        <w:rPr>
          <w:i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4">
    <w:p>
      <w:pPr>
        <w:pStyle w:val="917"/>
      </w:pPr>
      <w:r>
        <w:rPr>
          <w:rStyle w:val="935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36"/>
    <w:lvl w:ilvl="0">
      <w:start w:val="2"/>
      <w:numFmt w:val="decimal"/>
      <w:pStyle w:val="93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1005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931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932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33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styleLink w:val="936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  <w:num w:numId="11">
    <w:abstractNumId w:val="2"/>
  </w:num>
  <w:num w:numId="12">
    <w:abstractNumId w:val="1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0">
    <w:name w:val="Heading 1 Char"/>
    <w:basedOn w:val="914"/>
    <w:link w:val="908"/>
    <w:uiPriority w:val="9"/>
    <w:rPr>
      <w:rFonts w:ascii="Arial" w:hAnsi="Arial" w:eastAsia="Arial" w:cs="Arial"/>
      <w:sz w:val="40"/>
      <w:szCs w:val="40"/>
    </w:rPr>
  </w:style>
  <w:style w:type="character" w:styleId="751">
    <w:name w:val="Heading 3 Char"/>
    <w:basedOn w:val="914"/>
    <w:link w:val="910"/>
    <w:uiPriority w:val="9"/>
    <w:rPr>
      <w:rFonts w:ascii="Arial" w:hAnsi="Arial" w:eastAsia="Arial" w:cs="Arial"/>
      <w:sz w:val="30"/>
      <w:szCs w:val="30"/>
    </w:rPr>
  </w:style>
  <w:style w:type="character" w:styleId="752">
    <w:name w:val="Heading 4 Char"/>
    <w:basedOn w:val="914"/>
    <w:link w:val="911"/>
    <w:uiPriority w:val="9"/>
    <w:rPr>
      <w:rFonts w:ascii="Arial" w:hAnsi="Arial" w:eastAsia="Arial" w:cs="Arial"/>
      <w:b/>
      <w:bCs/>
      <w:sz w:val="26"/>
      <w:szCs w:val="26"/>
    </w:rPr>
  </w:style>
  <w:style w:type="character" w:styleId="753">
    <w:name w:val="Heading 5 Char"/>
    <w:basedOn w:val="914"/>
    <w:link w:val="912"/>
    <w:uiPriority w:val="9"/>
    <w:rPr>
      <w:rFonts w:ascii="Arial" w:hAnsi="Arial" w:eastAsia="Arial" w:cs="Arial"/>
      <w:b/>
      <w:bCs/>
      <w:sz w:val="24"/>
      <w:szCs w:val="24"/>
    </w:rPr>
  </w:style>
  <w:style w:type="character" w:styleId="754">
    <w:name w:val="Heading 6 Char"/>
    <w:basedOn w:val="914"/>
    <w:link w:val="913"/>
    <w:uiPriority w:val="9"/>
    <w:rPr>
      <w:rFonts w:ascii="Arial" w:hAnsi="Arial" w:eastAsia="Arial" w:cs="Arial"/>
      <w:b/>
      <w:bCs/>
      <w:sz w:val="22"/>
      <w:szCs w:val="22"/>
    </w:rPr>
  </w:style>
  <w:style w:type="paragraph" w:styleId="755">
    <w:name w:val="Heading 7"/>
    <w:basedOn w:val="907"/>
    <w:next w:val="907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6">
    <w:name w:val="Heading 7 Char"/>
    <w:basedOn w:val="914"/>
    <w:link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7">
    <w:name w:val="Heading 8"/>
    <w:basedOn w:val="907"/>
    <w:next w:val="907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8">
    <w:name w:val="Heading 8 Char"/>
    <w:basedOn w:val="914"/>
    <w:link w:val="757"/>
    <w:uiPriority w:val="9"/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907"/>
    <w:next w:val="907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>
    <w:name w:val="Heading 9 Char"/>
    <w:basedOn w:val="914"/>
    <w:link w:val="759"/>
    <w:uiPriority w:val="9"/>
    <w:rPr>
      <w:rFonts w:ascii="Arial" w:hAnsi="Arial" w:eastAsia="Arial" w:cs="Arial"/>
      <w:i/>
      <w:iCs/>
      <w:sz w:val="21"/>
      <w:szCs w:val="21"/>
    </w:rPr>
  </w:style>
  <w:style w:type="character" w:styleId="761">
    <w:name w:val="Title Char"/>
    <w:basedOn w:val="914"/>
    <w:link w:val="919"/>
    <w:uiPriority w:val="10"/>
    <w:rPr>
      <w:sz w:val="48"/>
      <w:szCs w:val="48"/>
    </w:rPr>
  </w:style>
  <w:style w:type="paragraph" w:styleId="762">
    <w:name w:val="Subtitle"/>
    <w:basedOn w:val="907"/>
    <w:next w:val="907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>
    <w:name w:val="Subtitle Char"/>
    <w:basedOn w:val="914"/>
    <w:link w:val="762"/>
    <w:uiPriority w:val="11"/>
    <w:rPr>
      <w:sz w:val="24"/>
      <w:szCs w:val="24"/>
    </w:rPr>
  </w:style>
  <w:style w:type="paragraph" w:styleId="764">
    <w:name w:val="Quote"/>
    <w:basedOn w:val="907"/>
    <w:next w:val="907"/>
    <w:link w:val="765"/>
    <w:uiPriority w:val="29"/>
    <w:qFormat/>
    <w:pPr>
      <w:ind w:left="720" w:right="720"/>
    </w:pPr>
    <w:rPr>
      <w:i/>
    </w:rPr>
  </w:style>
  <w:style w:type="character" w:styleId="765">
    <w:name w:val="Quote Char"/>
    <w:link w:val="764"/>
    <w:uiPriority w:val="29"/>
    <w:rPr>
      <w:i/>
    </w:rPr>
  </w:style>
  <w:style w:type="paragraph" w:styleId="766">
    <w:name w:val="Intense Quote"/>
    <w:basedOn w:val="907"/>
    <w:next w:val="907"/>
    <w:link w:val="7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>
    <w:name w:val="Intense Quote Char"/>
    <w:link w:val="766"/>
    <w:uiPriority w:val="30"/>
    <w:rPr>
      <w:i/>
    </w:rPr>
  </w:style>
  <w:style w:type="character" w:styleId="768">
    <w:name w:val="Header Char"/>
    <w:basedOn w:val="914"/>
    <w:link w:val="943"/>
    <w:uiPriority w:val="99"/>
  </w:style>
  <w:style w:type="character" w:styleId="769">
    <w:name w:val="Footer Char"/>
    <w:basedOn w:val="914"/>
    <w:link w:val="945"/>
    <w:uiPriority w:val="99"/>
  </w:style>
  <w:style w:type="paragraph" w:styleId="770">
    <w:name w:val="Caption"/>
    <w:basedOn w:val="907"/>
    <w:next w:val="9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945"/>
    <w:uiPriority w:val="99"/>
  </w:style>
  <w:style w:type="table" w:styleId="772">
    <w:name w:val="Table Grid Light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4">
    <w:name w:val="Grid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5">
    <w:name w:val="Grid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6">
    <w:name w:val="Grid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7">
    <w:name w:val="Grid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8">
    <w:name w:val="Grid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0">
    <w:name w:val="List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1">
    <w:name w:val="List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2">
    <w:name w:val="List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3">
    <w:name w:val="List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4">
    <w:name w:val="List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5">
    <w:name w:val="List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6">
    <w:name w:val="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 &amp; 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Bordered &amp; 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Bordered &amp; 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Bordered &amp; 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Bordered &amp; 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Bordered &amp; 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Bordered &amp; 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Footnote Text Char"/>
    <w:link w:val="917"/>
    <w:uiPriority w:val="99"/>
    <w:rPr>
      <w:sz w:val="18"/>
    </w:rPr>
  </w:style>
  <w:style w:type="character" w:styleId="898">
    <w:name w:val="Endnote Text Char"/>
    <w:link w:val="967"/>
    <w:uiPriority w:val="99"/>
    <w:rPr>
      <w:sz w:val="20"/>
    </w:rPr>
  </w:style>
  <w:style w:type="paragraph" w:styleId="899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900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1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2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3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4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5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</w:style>
  <w:style w:type="paragraph" w:styleId="908">
    <w:name w:val="Heading 1"/>
    <w:basedOn w:val="907"/>
    <w:next w:val="907"/>
    <w:link w:val="937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09">
    <w:name w:val="Heading 2"/>
    <w:basedOn w:val="907"/>
    <w:next w:val="907"/>
    <w:link w:val="1011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 w:cs="Times New Roman"/>
      <w:b/>
      <w:sz w:val="36"/>
      <w:szCs w:val="20"/>
    </w:rPr>
  </w:style>
  <w:style w:type="paragraph" w:styleId="910">
    <w:name w:val="Heading 3"/>
    <w:basedOn w:val="907"/>
    <w:next w:val="907"/>
    <w:link w:val="938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911">
    <w:name w:val="Heading 4"/>
    <w:basedOn w:val="907"/>
    <w:next w:val="907"/>
    <w:link w:val="989"/>
    <w:unhideWhenUsed/>
    <w:qFormat/>
    <w:pPr>
      <w:keepNext/>
      <w:spacing w:before="240" w:after="6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912">
    <w:name w:val="Heading 5"/>
    <w:basedOn w:val="907"/>
    <w:next w:val="907"/>
    <w:link w:val="990"/>
    <w:uiPriority w:val="99"/>
    <w:qFormat/>
    <w:pPr>
      <w:ind w:left="5664" w:firstLine="6"/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913">
    <w:name w:val="Heading 6"/>
    <w:basedOn w:val="907"/>
    <w:next w:val="907"/>
    <w:link w:val="991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 w:cs="Times New Roman"/>
      <w:sz w:val="28"/>
      <w:szCs w:val="28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paragraph" w:styleId="917">
    <w:name w:val="footnote text"/>
    <w:basedOn w:val="907"/>
    <w:link w:val="918"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18" w:customStyle="1">
    <w:name w:val="Текст сноски Знак"/>
    <w:basedOn w:val="914"/>
    <w:link w:val="917"/>
    <w:rPr>
      <w:rFonts w:ascii="Times New Roman" w:hAnsi="Times New Roman" w:eastAsia="Times New Roman" w:cs="Times New Roman"/>
      <w:sz w:val="20"/>
      <w:szCs w:val="20"/>
    </w:rPr>
  </w:style>
  <w:style w:type="paragraph" w:styleId="919">
    <w:name w:val="Title"/>
    <w:basedOn w:val="907"/>
    <w:link w:val="920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20" w:customStyle="1">
    <w:name w:val="Заголовок Знак"/>
    <w:basedOn w:val="914"/>
    <w:link w:val="919"/>
    <w:rPr>
      <w:rFonts w:ascii="Times New Roman" w:hAnsi="Times New Roman" w:eastAsia="Times New Roman" w:cs="Times New Roman"/>
      <w:sz w:val="24"/>
      <w:szCs w:val="24"/>
    </w:rPr>
  </w:style>
  <w:style w:type="character" w:styleId="921" w:customStyle="1">
    <w:name w:val="Основной текст Знак"/>
    <w:basedOn w:val="914"/>
    <w:link w:val="922"/>
    <w:rPr>
      <w:rFonts w:ascii="Times New Roman" w:hAnsi="Times New Roman" w:eastAsia="Times New Roman" w:cs="Times New Roman"/>
      <w:sz w:val="28"/>
      <w:szCs w:val="28"/>
    </w:rPr>
  </w:style>
  <w:style w:type="paragraph" w:styleId="922">
    <w:name w:val="Body Text"/>
    <w:basedOn w:val="907"/>
    <w:link w:val="921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23" w:customStyle="1">
    <w:name w:val="Основной текст Знак1"/>
    <w:basedOn w:val="914"/>
  </w:style>
  <w:style w:type="paragraph" w:styleId="924">
    <w:name w:val="Body Text Indent"/>
    <w:basedOn w:val="907"/>
    <w:link w:val="925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25" w:customStyle="1">
    <w:name w:val="Основной текст с отступом Знак"/>
    <w:basedOn w:val="914"/>
    <w:link w:val="924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26">
    <w:name w:val="Body Text 2"/>
    <w:basedOn w:val="907"/>
    <w:link w:val="927"/>
    <w:uiPriority w:val="9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27" w:customStyle="1">
    <w:name w:val="Основной текст 2 Знак"/>
    <w:basedOn w:val="914"/>
    <w:link w:val="926"/>
    <w:uiPriority w:val="99"/>
    <w:rPr>
      <w:rFonts w:ascii="Times New Roman" w:hAnsi="Times New Roman" w:eastAsia="Times New Roman" w:cs="Times New Roman"/>
      <w:sz w:val="28"/>
      <w:szCs w:val="28"/>
    </w:rPr>
  </w:style>
  <w:style w:type="paragraph" w:styleId="928">
    <w:name w:val="Body Text 3"/>
    <w:basedOn w:val="907"/>
    <w:link w:val="929"/>
    <w:uiPriority w:val="99"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929" w:customStyle="1">
    <w:name w:val="Основной текст 3 Знак"/>
    <w:basedOn w:val="914"/>
    <w:link w:val="928"/>
    <w:uiPriority w:val="99"/>
    <w:rPr>
      <w:rFonts w:ascii="Times New Roman" w:hAnsi="Times New Roman" w:eastAsia="Times New Roman" w:cs="Times New Roman"/>
      <w:sz w:val="16"/>
      <w:szCs w:val="16"/>
    </w:rPr>
  </w:style>
  <w:style w:type="paragraph" w:styleId="930">
    <w:name w:val="No Spacing"/>
    <w:link w:val="941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31" w:customStyle="1">
    <w:name w:val="МРСК_заголовок_1"/>
    <w:basedOn w:val="908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932" w:customStyle="1">
    <w:name w:val="МРСК_заголовок_2"/>
    <w:basedOn w:val="907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933" w:customStyle="1">
    <w:name w:val="МРСК_заголовок_3"/>
    <w:basedOn w:val="910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934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35">
    <w:name w:val="footnote reference"/>
    <w:uiPriority w:val="99"/>
    <w:unhideWhenUsed/>
    <w:rPr>
      <w:rFonts w:hint="default" w:ascii="Times New Roman" w:hAnsi="Times New Roman" w:cs="Times New Roman"/>
      <w:vertAlign w:val="superscript"/>
    </w:rPr>
  </w:style>
  <w:style w:type="numbering" w:styleId="936" w:customStyle="1">
    <w:name w:val="Стиль22"/>
    <w:pPr>
      <w:numPr>
        <w:ilvl w:val="0"/>
        <w:numId w:val="4"/>
      </w:numPr>
    </w:pPr>
  </w:style>
  <w:style w:type="character" w:styleId="937" w:customStyle="1">
    <w:name w:val="Заголовок 1 Знак"/>
    <w:basedOn w:val="914"/>
    <w:link w:val="908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38" w:customStyle="1">
    <w:name w:val="Заголовок 3 Знак"/>
    <w:basedOn w:val="914"/>
    <w:link w:val="910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39">
    <w:name w:val="Hyperlink"/>
    <w:basedOn w:val="914"/>
    <w:uiPriority w:val="99"/>
    <w:unhideWhenUsed/>
    <w:rPr>
      <w:color w:val="0000ff" w:themeColor="hyperlink"/>
      <w:u w:val="single"/>
    </w:rPr>
  </w:style>
  <w:style w:type="paragraph" w:styleId="940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941" w:customStyle="1">
    <w:name w:val="Без интервала Знак"/>
    <w:link w:val="93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 w:customStyle="1">
    <w:name w:val="МРСК_таблица_текст"/>
    <w:basedOn w:val="907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943">
    <w:name w:val="Header"/>
    <w:basedOn w:val="907"/>
    <w:link w:val="944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4" w:customStyle="1">
    <w:name w:val="Верхний колонтитул Знак"/>
    <w:basedOn w:val="914"/>
    <w:link w:val="943"/>
  </w:style>
  <w:style w:type="paragraph" w:styleId="945">
    <w:name w:val="Footer"/>
    <w:basedOn w:val="907"/>
    <w:link w:val="94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14"/>
    <w:link w:val="945"/>
    <w:uiPriority w:val="99"/>
  </w:style>
  <w:style w:type="character" w:styleId="947" w:customStyle="1">
    <w:name w:val="apple-converted-space"/>
    <w:basedOn w:val="914"/>
  </w:style>
  <w:style w:type="paragraph" w:styleId="948">
    <w:name w:val="Normal (Web)"/>
    <w:basedOn w:val="90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949">
    <w:name w:val="Table Grid"/>
    <w:basedOn w:val="91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0">
    <w:name w:val="List Paragraph"/>
    <w:basedOn w:val="907"/>
    <w:uiPriority w:val="34"/>
    <w:qFormat/>
    <w:pPr>
      <w:contextualSpacing/>
      <w:ind w:left="720"/>
    </w:pPr>
  </w:style>
  <w:style w:type="paragraph" w:styleId="95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52" w:customStyle="1">
    <w:name w:val="Font Style14"/>
    <w:basedOn w:val="914"/>
    <w:uiPriority w:val="99"/>
    <w:rPr>
      <w:rFonts w:ascii="Arial" w:hAnsi="Arial" w:cs="Arial"/>
      <w:b/>
      <w:bCs/>
      <w:sz w:val="18"/>
      <w:szCs w:val="18"/>
    </w:rPr>
  </w:style>
  <w:style w:type="character" w:styleId="953" w:customStyle="1">
    <w:name w:val="js-phone-number"/>
    <w:basedOn w:val="914"/>
  </w:style>
  <w:style w:type="paragraph" w:styleId="954">
    <w:name w:val="Balloon Text"/>
    <w:basedOn w:val="907"/>
    <w:link w:val="95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55" w:customStyle="1">
    <w:name w:val="Текст выноски Знак"/>
    <w:basedOn w:val="914"/>
    <w:link w:val="954"/>
    <w:uiPriority w:val="99"/>
    <w:semiHidden/>
    <w:rPr>
      <w:rFonts w:ascii="Tahoma" w:hAnsi="Tahoma" w:cs="Tahoma"/>
      <w:sz w:val="16"/>
      <w:szCs w:val="16"/>
    </w:rPr>
  </w:style>
  <w:style w:type="numbering" w:styleId="956" w:customStyle="1">
    <w:name w:val="Нет списка1"/>
    <w:next w:val="916"/>
    <w:uiPriority w:val="99"/>
    <w:semiHidden/>
    <w:unhideWhenUsed/>
  </w:style>
  <w:style w:type="numbering" w:styleId="957" w:customStyle="1">
    <w:name w:val="Нет списка2"/>
    <w:next w:val="916"/>
    <w:uiPriority w:val="99"/>
    <w:semiHidden/>
    <w:unhideWhenUsed/>
  </w:style>
  <w:style w:type="numbering" w:styleId="958" w:customStyle="1">
    <w:name w:val="Нет списка11"/>
    <w:next w:val="916"/>
    <w:uiPriority w:val="99"/>
    <w:semiHidden/>
    <w:unhideWhenUsed/>
  </w:style>
  <w:style w:type="character" w:styleId="959" w:customStyle="1">
    <w:name w:val="property_name"/>
    <w:basedOn w:val="914"/>
  </w:style>
  <w:style w:type="character" w:styleId="960" w:customStyle="1">
    <w:name w:val="n-product-spec__name-inner"/>
    <w:basedOn w:val="914"/>
  </w:style>
  <w:style w:type="character" w:styleId="961">
    <w:name w:val="Strong"/>
    <w:basedOn w:val="914"/>
    <w:uiPriority w:val="22"/>
    <w:qFormat/>
    <w:rPr>
      <w:b/>
      <w:bCs/>
    </w:rPr>
  </w:style>
  <w:style w:type="character" w:styleId="962" w:customStyle="1">
    <w:name w:val="Основной текст (2)_"/>
    <w:basedOn w:val="91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963" w:customStyle="1">
    <w:name w:val="Основной текст (2)"/>
    <w:basedOn w:val="96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964" w:customStyle="1">
    <w:name w:val="Основной текст (2) + Полужирный"/>
    <w:basedOn w:val="96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965" w:customStyle="1">
    <w:name w:val="Основной текст (2) + Arial Narrow;9;5 pt"/>
    <w:basedOn w:val="96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966" w:customStyle="1">
    <w:name w:val="Основной текст (2) + Arial Narrow;15 pt"/>
    <w:basedOn w:val="96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967">
    <w:name w:val="endnote text"/>
    <w:basedOn w:val="907"/>
    <w:link w:val="96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68" w:customStyle="1">
    <w:name w:val="Текст концевой сноски Знак"/>
    <w:basedOn w:val="914"/>
    <w:link w:val="967"/>
    <w:uiPriority w:val="99"/>
    <w:semiHidden/>
    <w:rPr>
      <w:sz w:val="20"/>
      <w:szCs w:val="20"/>
    </w:rPr>
  </w:style>
  <w:style w:type="character" w:styleId="969">
    <w:name w:val="endnote reference"/>
    <w:basedOn w:val="914"/>
    <w:uiPriority w:val="99"/>
    <w:semiHidden/>
    <w:unhideWhenUsed/>
    <w:rPr>
      <w:vertAlign w:val="superscript"/>
    </w:rPr>
  </w:style>
  <w:style w:type="numbering" w:styleId="970" w:customStyle="1">
    <w:name w:val="Нет списка3"/>
    <w:next w:val="916"/>
    <w:uiPriority w:val="99"/>
    <w:semiHidden/>
    <w:unhideWhenUsed/>
  </w:style>
  <w:style w:type="table" w:styleId="971" w:customStyle="1">
    <w:name w:val="Сетка таблицы1"/>
    <w:basedOn w:val="915"/>
    <w:next w:val="94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2" w:customStyle="1">
    <w:name w:val="Абзац списка1"/>
    <w:basedOn w:val="907"/>
    <w:uiPriority w:val="34"/>
    <w:qFormat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73" w:customStyle="1">
    <w:name w:val="Стиль3"/>
    <w:basedOn w:val="907"/>
    <w:link w:val="974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974" w:customStyle="1">
    <w:name w:val="Стиль3 Знак"/>
    <w:link w:val="973"/>
    <w:rPr>
      <w:rFonts w:ascii="Arial" w:hAnsi="Arial" w:eastAsia="Times New Roman" w:cs="Times New Roman"/>
    </w:rPr>
  </w:style>
  <w:style w:type="character" w:styleId="97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76">
    <w:name w:val="annotation reference"/>
    <w:unhideWhenUsed/>
    <w:rPr>
      <w:sz w:val="16"/>
      <w:szCs w:val="16"/>
    </w:rPr>
  </w:style>
  <w:style w:type="paragraph" w:styleId="977">
    <w:name w:val="annotation text"/>
    <w:basedOn w:val="907"/>
    <w:link w:val="978"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978" w:customStyle="1">
    <w:name w:val="Текст примечания Знак"/>
    <w:basedOn w:val="914"/>
    <w:link w:val="977"/>
    <w:rPr>
      <w:rFonts w:ascii="Calibri" w:hAnsi="Calibri" w:eastAsia="Calibri" w:cs="Times New Roman"/>
      <w:sz w:val="20"/>
      <w:szCs w:val="20"/>
      <w:lang w:eastAsia="en-US"/>
    </w:rPr>
  </w:style>
  <w:style w:type="paragraph" w:styleId="979">
    <w:name w:val="annotation subject"/>
    <w:basedOn w:val="977"/>
    <w:next w:val="977"/>
    <w:link w:val="980"/>
    <w:unhideWhenUsed/>
    <w:rPr>
      <w:b/>
      <w:bCs/>
    </w:rPr>
  </w:style>
  <w:style w:type="character" w:styleId="980" w:customStyle="1">
    <w:name w:val="Тема примечания Знак"/>
    <w:basedOn w:val="978"/>
    <w:link w:val="979"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981">
    <w:name w:val="Plain Text"/>
    <w:basedOn w:val="907"/>
    <w:link w:val="982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982" w:customStyle="1">
    <w:name w:val="Текст Знак"/>
    <w:basedOn w:val="914"/>
    <w:link w:val="981"/>
    <w:rPr>
      <w:rFonts w:ascii="Calibri" w:hAnsi="Calibri" w:eastAsia="Times New Roman" w:cs="Times New Roman"/>
      <w:szCs w:val="21"/>
      <w:lang w:eastAsia="en-US"/>
    </w:rPr>
  </w:style>
  <w:style w:type="paragraph" w:styleId="983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984" w:customStyle="1">
    <w:name w:val="Абзац списка2"/>
    <w:basedOn w:val="90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5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986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987" w:customStyle="1">
    <w:name w:val="formattext"/>
    <w:basedOn w:val="9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8" w:customStyle="1">
    <w:name w:val="Заголовок 2 Знак"/>
    <w:basedOn w:val="914"/>
    <w:uiPriority w:val="9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89" w:customStyle="1">
    <w:name w:val="Заголовок 4 Знак"/>
    <w:basedOn w:val="914"/>
    <w:link w:val="911"/>
    <w:rPr>
      <w:rFonts w:ascii="Calibri" w:hAnsi="Calibri" w:eastAsia="Times New Roman" w:cs="Times New Roman"/>
      <w:b/>
      <w:bCs/>
      <w:sz w:val="28"/>
      <w:szCs w:val="28"/>
    </w:rPr>
  </w:style>
  <w:style w:type="character" w:styleId="990" w:customStyle="1">
    <w:name w:val="Заголовок 5 Знак"/>
    <w:basedOn w:val="914"/>
    <w:link w:val="912"/>
    <w:uiPriority w:val="9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991" w:customStyle="1">
    <w:name w:val="Заголовок 6 Знак"/>
    <w:basedOn w:val="914"/>
    <w:link w:val="913"/>
    <w:uiPriority w:val="99"/>
    <w:rPr>
      <w:rFonts w:ascii="Times New Roman" w:hAnsi="Times New Roman" w:eastAsia="Times New Roman" w:cs="Times New Roman"/>
      <w:sz w:val="28"/>
      <w:szCs w:val="28"/>
    </w:rPr>
  </w:style>
  <w:style w:type="numbering" w:styleId="992" w:customStyle="1">
    <w:name w:val="Нет списка4"/>
    <w:next w:val="916"/>
    <w:uiPriority w:val="99"/>
    <w:semiHidden/>
    <w:unhideWhenUsed/>
  </w:style>
  <w:style w:type="table" w:styleId="993" w:customStyle="1">
    <w:name w:val="Сетка таблицы2"/>
    <w:basedOn w:val="915"/>
    <w:next w:val="949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4" w:customStyle="1">
    <w:name w:val="Абзац списка3"/>
    <w:basedOn w:val="90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95" w:customStyle="1">
    <w:name w:val="Style5"/>
    <w:basedOn w:val="90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96" w:customStyle="1">
    <w:name w:val="webofficeattributevalue"/>
  </w:style>
  <w:style w:type="paragraph" w:styleId="997">
    <w:name w:val="Body Text Indent 2"/>
    <w:basedOn w:val="907"/>
    <w:link w:val="998"/>
    <w:pPr>
      <w:ind w:left="56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998" w:customStyle="1">
    <w:name w:val="Основной текст с отступом 2 Знак"/>
    <w:basedOn w:val="914"/>
    <w:link w:val="997"/>
    <w:rPr>
      <w:rFonts w:ascii="Times New Roman" w:hAnsi="Times New Roman" w:eastAsia="Times New Roman" w:cs="Times New Roman"/>
      <w:sz w:val="24"/>
      <w:szCs w:val="20"/>
    </w:rPr>
  </w:style>
  <w:style w:type="paragraph" w:styleId="999" w:customStyle="1">
    <w:name w:val="Пункт"/>
    <w:basedOn w:val="907"/>
    <w:link w:val="1004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</w:rPr>
  </w:style>
  <w:style w:type="paragraph" w:styleId="1000" w:customStyle="1">
    <w:name w:val="Таблица шапка"/>
    <w:basedOn w:val="907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szCs w:val="24"/>
    </w:rPr>
  </w:style>
  <w:style w:type="paragraph" w:styleId="1001" w:customStyle="1">
    <w:name w:val="Таблица текст"/>
    <w:basedOn w:val="907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02" w:customStyle="1">
    <w:name w:val="Сетка таблицы11"/>
    <w:basedOn w:val="915"/>
    <w:next w:val="94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 w:customStyle="1">
    <w:name w:val="Знак Знак Знак Знак Знак Знак"/>
    <w:basedOn w:val="90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 w:eastAsia="en-US"/>
    </w:rPr>
  </w:style>
  <w:style w:type="character" w:styleId="1004" w:customStyle="1">
    <w:name w:val="Пункт Знак1"/>
    <w:link w:val="999"/>
    <w:rPr>
      <w:rFonts w:ascii="Times New Roman" w:hAnsi="Times New Roman" w:eastAsia="Times New Roman" w:cs="Times New Roman"/>
      <w:sz w:val="28"/>
      <w:szCs w:val="20"/>
    </w:rPr>
  </w:style>
  <w:style w:type="paragraph" w:styleId="1005" w:customStyle="1">
    <w:name w:val="Подподпункт"/>
    <w:basedOn w:val="907"/>
    <w:link w:val="1025"/>
    <w:pPr>
      <w:numPr>
        <w:ilvl w:val="4"/>
        <w:numId w:val="10"/>
      </w:num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8"/>
      <w:szCs w:val="20"/>
    </w:rPr>
  </w:style>
  <w:style w:type="table" w:styleId="1006" w:customStyle="1">
    <w:name w:val="Table Grid"/>
    <w:pPr>
      <w:spacing w:after="0" w:line="240" w:lineRule="auto"/>
    </w:pPr>
    <w:rPr>
      <w:rFonts w:ascii="Calibri" w:hAnsi="Calibri" w:eastAsia="Times New Roman" w:cs="Times New Roma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1007" w:customStyle="1">
    <w:name w:val="Нет списка12"/>
    <w:next w:val="916"/>
    <w:uiPriority w:val="99"/>
    <w:semiHidden/>
    <w:unhideWhenUsed/>
  </w:style>
  <w:style w:type="paragraph" w:styleId="1008" w:customStyle="1">
    <w:name w:val="заголовок 5"/>
    <w:basedOn w:val="907"/>
    <w:next w:val="90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character" w:styleId="1009">
    <w:name w:val="FollowedHyperlink"/>
    <w:uiPriority w:val="99"/>
    <w:unhideWhenUsed/>
    <w:rPr>
      <w:color w:val="954f72"/>
      <w:u w:val="single"/>
    </w:rPr>
  </w:style>
  <w:style w:type="paragraph" w:styleId="1010" w:customStyle="1">
    <w:name w:val="Цитата1"/>
    <w:basedOn w:val="90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 w:cs="Times New Roman"/>
      <w:color w:val="000000"/>
      <w:szCs w:val="20"/>
    </w:rPr>
  </w:style>
  <w:style w:type="character" w:styleId="1011" w:customStyle="1">
    <w:name w:val="Заголовок 2 Знак1"/>
    <w:link w:val="909"/>
    <w:rPr>
      <w:rFonts w:ascii="Times New Roman" w:hAnsi="Times New Roman" w:eastAsia="Arial Unicode MS" w:cs="Times New Roman"/>
      <w:b/>
      <w:sz w:val="36"/>
      <w:szCs w:val="20"/>
    </w:rPr>
  </w:style>
  <w:style w:type="character" w:styleId="1012" w:customStyle="1">
    <w:name w:val="Heading 2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13" w:customStyle="1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1014">
    <w:name w:val="List Number"/>
    <w:basedOn w:val="922"/>
    <w:uiPriority w:val="99"/>
    <w:pPr>
      <w:spacing w:before="60" w:after="0"/>
      <w:tabs>
        <w:tab w:val="num" w:pos="1134" w:leader="none"/>
      </w:tabs>
    </w:pPr>
    <w:rPr>
      <w:rFonts w:ascii="Calibri" w:hAnsi="Calibri" w:eastAsia="Calibri"/>
    </w:rPr>
  </w:style>
  <w:style w:type="paragraph" w:styleId="1015" w:customStyle="1">
    <w:name w:val="StGen0"/>
    <w:basedOn w:val="907"/>
    <w:next w:val="919"/>
    <w:link w:val="1016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</w:rPr>
  </w:style>
  <w:style w:type="character" w:styleId="1016" w:customStyle="1">
    <w:name w:val="Название Знак"/>
    <w:link w:val="1015"/>
    <w:uiPriority w:val="99"/>
    <w:rPr>
      <w:rFonts w:ascii="Cambria" w:hAnsi="Cambria" w:eastAsia="Times New Roman"/>
      <w:b/>
      <w:bCs/>
      <w:sz w:val="32"/>
      <w:szCs w:val="32"/>
    </w:rPr>
  </w:style>
  <w:style w:type="paragraph" w:styleId="1017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4"/>
      <w:szCs w:val="24"/>
    </w:rPr>
  </w:style>
  <w:style w:type="paragraph" w:styleId="1018" w:customStyle="1">
    <w:name w:val="Пункт б/н"/>
    <w:basedOn w:val="90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1019" w:customStyle="1">
    <w:name w:val="Знак Знак Знак1 Знак Знак Знак Знак Знак Знак Знак"/>
    <w:basedOn w:val="90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styleId="1020">
    <w:name w:val="Document Map"/>
    <w:basedOn w:val="907"/>
    <w:link w:val="1021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 w:cs="Times New Roman"/>
      <w:sz w:val="2"/>
      <w:szCs w:val="2"/>
    </w:rPr>
  </w:style>
  <w:style w:type="character" w:styleId="1021" w:customStyle="1">
    <w:name w:val="Схема документа Знак"/>
    <w:basedOn w:val="914"/>
    <w:link w:val="1020"/>
    <w:uiPriority w:val="99"/>
    <w:rPr>
      <w:rFonts w:ascii="Times New Roman" w:hAnsi="Times New Roman" w:eastAsia="Times New Roman" w:cs="Times New Roman"/>
      <w:sz w:val="2"/>
      <w:szCs w:val="2"/>
      <w:shd w:val="clear" w:color="auto" w:fill="000080"/>
    </w:rPr>
  </w:style>
  <w:style w:type="paragraph" w:styleId="1022">
    <w:name w:val="Block Text"/>
    <w:basedOn w:val="90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1023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1024">
    <w:name w:val="page number"/>
    <w:uiPriority w:val="99"/>
    <w:rPr>
      <w:rFonts w:cs="Times New Roman"/>
    </w:rPr>
  </w:style>
  <w:style w:type="character" w:styleId="1025" w:customStyle="1">
    <w:name w:val="Подподпункт Знак"/>
    <w:link w:val="1005"/>
    <w:rPr>
      <w:rFonts w:ascii="Times New Roman" w:hAnsi="Times New Roman" w:eastAsia="Times New Roman" w:cs="Times New Roman"/>
      <w:sz w:val="28"/>
      <w:szCs w:val="20"/>
    </w:rPr>
  </w:style>
  <w:style w:type="paragraph" w:styleId="1026" w:customStyle="1">
    <w:name w:val="служебная информация"/>
    <w:basedOn w:val="90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</w:rPr>
  </w:style>
  <w:style w:type="paragraph" w:styleId="1027" w:customStyle="1">
    <w:name w:val="Подпункт"/>
    <w:basedOn w:val="999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1028" w:customStyle="1">
    <w:name w:val="Пункт2"/>
    <w:basedOn w:val="999"/>
    <w:link w:val="1029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1029" w:customStyle="1">
    <w:name w:val="Пункт2 Знак"/>
    <w:link w:val="1028"/>
    <w:uiPriority w:val="99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1030">
    <w:name w:val="Emphasis"/>
    <w:uiPriority w:val="20"/>
    <w:qFormat/>
    <w:rPr>
      <w:rFonts w:cs="Times New Roman"/>
      <w:i/>
      <w:iCs/>
    </w:rPr>
  </w:style>
  <w:style w:type="character" w:styleId="1031" w:customStyle="1">
    <w:name w:val="defaultlabelstyle1"/>
    <w:rPr>
      <w:rFonts w:hint="default" w:ascii="Verdana" w:hAnsi="Verdana"/>
      <w:b w:val="0"/>
      <w:bCs w:val="0"/>
      <w:color w:val="333333"/>
    </w:rPr>
  </w:style>
  <w:style w:type="character" w:styleId="1032" w:customStyle="1">
    <w:name w:val="Основной текст_"/>
    <w:link w:val="1033"/>
    <w:rPr>
      <w:sz w:val="23"/>
      <w:szCs w:val="23"/>
      <w:shd w:val="clear" w:color="auto" w:fill="ffffff"/>
    </w:rPr>
  </w:style>
  <w:style w:type="paragraph" w:styleId="1033" w:customStyle="1">
    <w:name w:val="Основной текст10"/>
    <w:basedOn w:val="907"/>
    <w:link w:val="1032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</w:rPr>
  </w:style>
  <w:style w:type="character" w:styleId="1034" w:customStyle="1">
    <w:name w:val="Основной текст (13)_"/>
    <w:link w:val="1035"/>
    <w:rPr>
      <w:sz w:val="23"/>
      <w:szCs w:val="23"/>
      <w:shd w:val="clear" w:color="auto" w:fill="ffffff"/>
    </w:rPr>
  </w:style>
  <w:style w:type="paragraph" w:styleId="1035" w:customStyle="1">
    <w:name w:val="Основной текст (13)"/>
    <w:basedOn w:val="907"/>
    <w:link w:val="1034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</w:rPr>
  </w:style>
  <w:style w:type="paragraph" w:styleId="1036" w:customStyle="1">
    <w:name w:val="10cxspmiddle"/>
    <w:basedOn w:val="9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37" w:customStyle="1">
    <w:name w:val="10cxsplast"/>
    <w:basedOn w:val="9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38" w:customStyle="1">
    <w:name w:val="numbers"/>
  </w:style>
  <w:style w:type="paragraph" w:styleId="1039">
    <w:name w:val="TOC Heading"/>
    <w:basedOn w:val="908"/>
    <w:next w:val="907"/>
    <w:uiPriority w:val="39"/>
    <w:unhideWhenUsed/>
    <w:qFormat/>
    <w:pPr>
      <w:spacing w:before="24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</w:rPr>
  </w:style>
  <w:style w:type="paragraph" w:styleId="1040">
    <w:name w:val="toc 1"/>
    <w:basedOn w:val="907"/>
    <w:next w:val="90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 w:cs="Times New Roman"/>
      <w:sz w:val="24"/>
      <w:szCs w:val="24"/>
    </w:rPr>
  </w:style>
  <w:style w:type="paragraph" w:styleId="1041" w:customStyle="1">
    <w:name w:val="Таблица 1"/>
    <w:basedOn w:val="907"/>
    <w:link w:val="1042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8"/>
    </w:rPr>
  </w:style>
  <w:style w:type="character" w:styleId="1042" w:customStyle="1">
    <w:name w:val="Таблица 1 Знак"/>
    <w:link w:val="1041"/>
    <w:rPr>
      <w:rFonts w:ascii="Times New Roman" w:hAnsi="Times New Roman" w:eastAsia="Times New Roman" w:cs="Times New Roman"/>
      <w:sz w:val="24"/>
      <w:szCs w:val="28"/>
    </w:rPr>
  </w:style>
  <w:style w:type="paragraph" w:styleId="1043" w:customStyle="1">
    <w:name w:val="П.З."/>
    <w:basedOn w:val="907"/>
    <w:link w:val="1044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44" w:customStyle="1">
    <w:name w:val="П.З. Знак"/>
    <w:link w:val="1043"/>
    <w:rPr>
      <w:rFonts w:ascii="Times New Roman" w:hAnsi="Times New Roman" w:eastAsia="Times New Roman" w:cs="Times New Roman"/>
      <w:sz w:val="28"/>
      <w:szCs w:val="28"/>
    </w:rPr>
  </w:style>
  <w:style w:type="paragraph" w:styleId="1045">
    <w:name w:val="toc 3"/>
    <w:basedOn w:val="907"/>
    <w:next w:val="907"/>
    <w:uiPriority w:val="39"/>
    <w:unhideWhenUsed/>
    <w:pPr>
      <w:ind w:left="440"/>
    </w:pPr>
    <w:rPr>
      <w:rFonts w:ascii="Calibri" w:hAnsi="Calibri" w:eastAsia="Calibri" w:cs="Times New Roman"/>
      <w:lang w:eastAsia="en-US"/>
    </w:rPr>
  </w:style>
  <w:style w:type="table" w:styleId="1046" w:customStyle="1">
    <w:name w:val="Сетка таблицы111"/>
    <w:basedOn w:val="915"/>
    <w:next w:val="949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uva.mrsk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098DB-796D-45B2-97A2-8D4805E8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143</cp:revision>
  <dcterms:created xsi:type="dcterms:W3CDTF">2023-09-03T06:54:00Z</dcterms:created>
  <dcterms:modified xsi:type="dcterms:W3CDTF">2024-04-18T06:47:02Z</dcterms:modified>
</cp:coreProperties>
</file>